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b w:val="1"/>
          <w:rtl w:val="0"/>
        </w:rPr>
        <w:t xml:space="preserve">Minutes</w:t>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b w:val="1"/>
          <w:rtl w:val="0"/>
        </w:rPr>
        <w:t xml:space="preserve">Yellowknife Ski Club (YSC)</w:t>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b w:val="1"/>
          <w:rtl w:val="0"/>
        </w:rPr>
        <w:t xml:space="preserve">Board of Directors Meeting</w:t>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rtl w:val="0"/>
        </w:rPr>
        <w:t xml:space="preserve">Tuesday September 3, 2013</w:t>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rtl w:val="0"/>
        </w:rPr>
        <w:t xml:space="preserve"> Chalet 7:00 pm</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Present: JS SD MS RM MC DP GL</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7"/>
        </w:numPr>
        <w:spacing w:lineRule="auto" w:after="120" w:line="240" w:before="0"/>
        <w:ind w:left="357" w:hanging="356"/>
        <w:rPr>
          <w:rFonts w:cs="Arial" w:hAnsi="Arial" w:eastAsia="Arial" w:ascii="Arial"/>
          <w:b w:val="1"/>
        </w:rPr>
      </w:pPr>
      <w:r w:rsidRPr="00000000" w:rsidR="00000000" w:rsidDel="00000000">
        <w:rPr>
          <w:rFonts w:cs="Arial" w:hAnsi="Arial" w:eastAsia="Arial" w:ascii="Arial"/>
          <w:b w:val="1"/>
          <w:sz w:val="22"/>
          <w:rtl w:val="0"/>
        </w:rPr>
        <w:t xml:space="preserve">Call to Order and Opening Remarks by the Chair </w:t>
      </w:r>
      <w:r w:rsidRPr="00000000" w:rsidR="00000000" w:rsidDel="00000000">
        <w:rPr>
          <w:rFonts w:cs="Arial" w:hAnsi="Arial" w:eastAsia="Arial" w:ascii="Arial"/>
          <w:sz w:val="22"/>
          <w:rtl w:val="0"/>
        </w:rPr>
        <w:t xml:space="preserve">- JS called meeting</w:t>
      </w:r>
      <w:r w:rsidRPr="00000000" w:rsidR="00000000" w:rsidDel="00000000">
        <w:rPr>
          <w:rFonts w:cs="Arial" w:hAnsi="Arial" w:eastAsia="Arial" w:ascii="Arial"/>
          <w:rtl w:val="0"/>
        </w:rPr>
        <w:t xml:space="preserve"> to order</w:t>
      </w:r>
      <w:r w:rsidRPr="00000000" w:rsidR="00000000" w:rsidDel="00000000">
        <w:rPr>
          <w:rtl w:val="0"/>
        </w:rPr>
      </w:r>
    </w:p>
    <w:p w:rsidP="00000000" w:rsidRPr="00000000" w:rsidR="00000000" w:rsidDel="00000000" w:rsidRDefault="00000000">
      <w:pPr>
        <w:numPr>
          <w:ilvl w:val="1"/>
          <w:numId w:val="7"/>
        </w:numPr>
        <w:spacing w:lineRule="auto" w:after="0" w:line="240" w:before="0"/>
        <w:ind w:left="405" w:hanging="404"/>
        <w:contextualSpacing w:val="1"/>
        <w:rPr/>
      </w:pPr>
      <w:r w:rsidRPr="00000000" w:rsidR="00000000" w:rsidDel="00000000">
        <w:rPr>
          <w:rFonts w:cs="Arial" w:hAnsi="Arial" w:eastAsia="Arial" w:ascii="Arial"/>
          <w:sz w:val="22"/>
          <w:rtl w:val="0"/>
        </w:rPr>
        <w:t xml:space="preserve">Approval of agenda - SD, seconded by RM</w:t>
      </w:r>
      <w:r w:rsidRPr="00000000" w:rsidR="00000000" w:rsidDel="00000000">
        <w:rPr>
          <w:rFonts w:cs="Arial" w:hAnsi="Arial" w:eastAsia="Arial" w:ascii="Arial"/>
          <w:rtl w:val="0"/>
        </w:rPr>
        <w:t xml:space="preserve">, moved to adopt agenda.  Motion adopted</w:t>
      </w:r>
      <w:r w:rsidRPr="00000000" w:rsidR="00000000" w:rsidDel="00000000">
        <w:rPr>
          <w:rtl w:val="0"/>
        </w:rPr>
      </w:r>
    </w:p>
    <w:p w:rsidP="00000000" w:rsidRPr="00000000" w:rsidR="00000000" w:rsidDel="00000000" w:rsidRDefault="00000000">
      <w:pPr>
        <w:spacing w:lineRule="auto" w:after="0" w:line="240"/>
        <w:ind w:left="357" w:firstLine="0"/>
        <w:contextualSpacing w:val="0"/>
      </w:pPr>
      <w:r w:rsidRPr="00000000" w:rsidR="00000000" w:rsidDel="00000000">
        <w:rPr>
          <w:rtl w:val="0"/>
        </w:rPr>
      </w:r>
    </w:p>
    <w:p w:rsidP="00000000" w:rsidRPr="00000000" w:rsidR="00000000" w:rsidDel="00000000" w:rsidRDefault="00000000">
      <w:pPr>
        <w:numPr>
          <w:ilvl w:val="0"/>
          <w:numId w:val="7"/>
        </w:numPr>
        <w:spacing w:lineRule="auto" w:after="120" w:line="240" w:before="0"/>
        <w:ind w:left="357" w:hanging="356"/>
        <w:rPr>
          <w:rFonts w:cs="Arial" w:hAnsi="Arial" w:eastAsia="Arial" w:ascii="Arial"/>
          <w:b w:val="1"/>
        </w:rPr>
      </w:pPr>
      <w:r w:rsidRPr="00000000" w:rsidR="00000000" w:rsidDel="00000000">
        <w:rPr>
          <w:rFonts w:cs="Arial" w:hAnsi="Arial" w:eastAsia="Arial" w:ascii="Arial"/>
          <w:b w:val="1"/>
          <w:sz w:val="22"/>
          <w:rtl w:val="0"/>
        </w:rPr>
        <w:t xml:space="preserve">Consent Agenda</w:t>
      </w:r>
      <w:r w:rsidRPr="00000000" w:rsidR="00000000" w:rsidDel="00000000">
        <w:rPr>
          <w:rtl w:val="0"/>
        </w:rPr>
      </w:r>
    </w:p>
    <w:p w:rsidP="00000000" w:rsidRPr="00000000" w:rsidR="00000000" w:rsidDel="00000000" w:rsidRDefault="00000000">
      <w:pPr>
        <w:numPr>
          <w:ilvl w:val="1"/>
          <w:numId w:val="7"/>
        </w:numPr>
        <w:spacing w:lineRule="auto" w:after="0" w:line="240" w:before="0"/>
        <w:ind w:left="405" w:hanging="404"/>
        <w:contextualSpacing w:val="1"/>
        <w:rPr/>
      </w:pPr>
      <w:r w:rsidRPr="00000000" w:rsidR="00000000" w:rsidDel="00000000">
        <w:rPr>
          <w:rFonts w:cs="Arial" w:hAnsi="Arial" w:eastAsia="Arial" w:ascii="Arial"/>
          <w:rtl w:val="0"/>
        </w:rPr>
        <w:t xml:space="preserve">RM, seconded by SD, moved to approve </w:t>
      </w:r>
      <w:r w:rsidRPr="00000000" w:rsidR="00000000" w:rsidDel="00000000">
        <w:rPr>
          <w:rFonts w:cs="Arial" w:hAnsi="Arial" w:eastAsia="Arial" w:ascii="Arial"/>
          <w:sz w:val="22"/>
          <w:rtl w:val="0"/>
        </w:rPr>
        <w:t xml:space="preserve">Board minutes from August 14, 2013</w:t>
      </w:r>
      <w:r w:rsidRPr="00000000" w:rsidR="00000000" w:rsidDel="00000000">
        <w:rPr>
          <w:rFonts w:cs="Arial" w:hAnsi="Arial" w:eastAsia="Arial" w:ascii="Arial"/>
          <w:rtl w:val="0"/>
        </w:rPr>
        <w:t xml:space="preserve">. Motion adopted.</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7"/>
        </w:numPr>
        <w:spacing w:lineRule="auto" w:after="120" w:line="240" w:before="0"/>
        <w:ind w:left="357" w:hanging="356"/>
        <w:rPr>
          <w:rFonts w:cs="Arial" w:hAnsi="Arial" w:eastAsia="Arial" w:ascii="Arial"/>
          <w:b w:val="1"/>
        </w:rPr>
      </w:pPr>
      <w:r w:rsidRPr="00000000" w:rsidR="00000000" w:rsidDel="00000000">
        <w:rPr>
          <w:rFonts w:cs="Arial" w:hAnsi="Arial" w:eastAsia="Arial" w:ascii="Arial"/>
          <w:b w:val="1"/>
          <w:sz w:val="22"/>
          <w:rtl w:val="0"/>
        </w:rPr>
        <w:t xml:space="preserve">Discussion and Decision Items</w:t>
      </w:r>
      <w:r w:rsidRPr="00000000" w:rsidR="00000000" w:rsidDel="00000000">
        <w:rPr>
          <w:rtl w:val="0"/>
        </w:rPr>
      </w:r>
    </w:p>
    <w:p w:rsidP="00000000" w:rsidRPr="00000000" w:rsidR="00000000" w:rsidDel="00000000" w:rsidRDefault="00000000">
      <w:pPr>
        <w:numPr>
          <w:ilvl w:val="1"/>
          <w:numId w:val="7"/>
        </w:numPr>
        <w:spacing w:lineRule="auto" w:after="0" w:line="240" w:before="0"/>
        <w:ind w:left="405" w:hanging="404"/>
        <w:contextualSpacing w:val="1"/>
        <w:rPr/>
      </w:pPr>
      <w:r w:rsidRPr="00000000" w:rsidR="00000000" w:rsidDel="00000000">
        <w:rPr>
          <w:rFonts w:cs="Arial" w:hAnsi="Arial" w:eastAsia="Arial" w:ascii="Arial"/>
          <w:sz w:val="22"/>
          <w:rtl w:val="0"/>
        </w:rPr>
        <w:t xml:space="preserve">Membership Policy – review for item 3.2.  </w:t>
      </w:r>
      <w:r w:rsidRPr="00000000" w:rsidR="00000000" w:rsidDel="00000000">
        <w:rPr>
          <w:rtl w:val="0"/>
        </w:rPr>
      </w:r>
    </w:p>
    <w:p w:rsidP="00000000" w:rsidRPr="00000000" w:rsidR="00000000" w:rsidDel="00000000" w:rsidRDefault="00000000">
      <w:pPr>
        <w:numPr>
          <w:ilvl w:val="1"/>
          <w:numId w:val="7"/>
        </w:numPr>
        <w:spacing w:lineRule="auto" w:after="0" w:line="240" w:before="0"/>
        <w:ind w:left="405" w:hanging="404"/>
        <w:contextualSpacing w:val="1"/>
        <w:rPr/>
      </w:pPr>
      <w:r w:rsidRPr="00000000" w:rsidR="00000000" w:rsidDel="00000000">
        <w:rPr>
          <w:rFonts w:cs="Arial" w:hAnsi="Arial" w:eastAsia="Arial" w:ascii="Arial"/>
          <w:sz w:val="22"/>
          <w:rtl w:val="0"/>
        </w:rPr>
        <w:t xml:space="preserve">Fees and Charges Policy and Membership Fees – Decision item  –</w:t>
      </w:r>
    </w:p>
    <w:p w:rsidP="00000000" w:rsidRPr="00000000" w:rsidR="00000000" w:rsidDel="00000000" w:rsidRDefault="00000000">
      <w:pPr>
        <w:numPr>
          <w:ilvl w:val="0"/>
          <w:numId w:val="6"/>
        </w:numPr>
        <w:spacing w:lineRule="auto" w:after="0" w:line="240" w:before="0"/>
        <w:ind w:left="720" w:hanging="359"/>
        <w:contextualSpacing w:val="1"/>
        <w:rPr>
          <w:rFonts w:cs="Arial" w:hAnsi="Arial" w:eastAsia="Arial" w:ascii="Arial"/>
          <w:u w:val="none"/>
        </w:rPr>
      </w:pPr>
      <w:r w:rsidRPr="00000000" w:rsidR="00000000" w:rsidDel="00000000">
        <w:rPr>
          <w:rFonts w:cs="Arial" w:hAnsi="Arial" w:eastAsia="Arial" w:ascii="Arial"/>
          <w:sz w:val="22"/>
          <w:rtl w:val="0"/>
        </w:rPr>
        <w:t xml:space="preserve">JS explained proposal for new fee structure.  R</w:t>
      </w:r>
      <w:r w:rsidRPr="00000000" w:rsidR="00000000" w:rsidDel="00000000">
        <w:rPr>
          <w:rFonts w:cs="Arial" w:hAnsi="Arial" w:eastAsia="Arial" w:ascii="Arial"/>
          <w:rtl w:val="0"/>
        </w:rPr>
        <w:t xml:space="preserve">M expressed support for proposal.  Noted that club should make an effort to advertise that, for those who do not purchase individual adult memberships, they canstill pay by the day.  MS expressed concern about unpredictable effect on revenue.  SD noted that policy would make it more affordable for low-income families to register their children.  DP noted that family memberships are difficult to administer in Zone4, and new proposal would simplify process.  JS discussed possibility of “Associate membership” for those who want to be involved with the club but don’t want to ski.  GL expressed concern about effect on membership numbers, noting that numbers are important when applying for sponsorships and other funding.</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MC, seconded by GL, moved to defer vote until next board meeting.  Motion adopted.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1"/>
          <w:numId w:val="7"/>
        </w:numPr>
        <w:spacing w:lineRule="auto" w:after="0" w:line="240" w:before="0"/>
        <w:ind w:left="405" w:hanging="404"/>
        <w:contextualSpacing w:val="1"/>
        <w:rPr/>
      </w:pPr>
      <w:r w:rsidRPr="00000000" w:rsidR="00000000" w:rsidDel="00000000">
        <w:rPr>
          <w:rFonts w:cs="Arial" w:hAnsi="Arial" w:eastAsia="Arial" w:ascii="Arial"/>
          <w:color w:val="000000"/>
          <w:sz w:val="22"/>
          <w:rtl w:val="0"/>
        </w:rPr>
        <w:t xml:space="preserve">Northbelt Roads and Trails Clean Up - Community User Group Donation Project - TerraX Community Engagement Partnership – Approval to participate – Decision item</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JS explained that TerraX Minerals has proposed partnership to clean up litter along Ryan Lake road.  TerraX would pay money to various clubs (including YKSC) for each hour of work put in to cleanup project.  JS noted this would have good revenue potential for club, and that one additional role club could play is in helping to administer the project.  RM suggested we consult with treasurer before volunteering to administer project.</w:t>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rtl w:val="0"/>
        </w:rPr>
        <w:t xml:space="preserve"> </w:t>
      </w:r>
    </w:p>
    <w:p w:rsidP="00000000" w:rsidRPr="00000000" w:rsidR="00000000" w:rsidDel="00000000" w:rsidRDefault="00000000">
      <w:pPr>
        <w:numPr>
          <w:ilvl w:val="0"/>
          <w:numId w:val="1"/>
        </w:numPr>
        <w:spacing w:lineRule="auto" w:after="0" w:line="240" w:before="0"/>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MS, seconded by SD, moved to approve club’s participation in the project.  Motion adopted.  MS volunteered to assist JS in club’s participation in the project.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1"/>
          <w:numId w:val="7"/>
        </w:numPr>
        <w:spacing w:lineRule="auto" w:after="0" w:line="240" w:before="0"/>
        <w:ind w:left="405" w:hanging="404"/>
        <w:contextualSpacing w:val="1"/>
        <w:rPr/>
      </w:pPr>
      <w:r w:rsidRPr="00000000" w:rsidR="00000000" w:rsidDel="00000000">
        <w:rPr>
          <w:rFonts w:cs="Arial" w:hAnsi="Arial" w:eastAsia="Arial" w:ascii="Arial"/>
          <w:color w:val="000000"/>
          <w:sz w:val="22"/>
          <w:rtl w:val="0"/>
        </w:rPr>
        <w:t xml:space="preserve">Trail User Agreements – deferred to next meeting</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Arial" w:hAnsi="Arial" w:eastAsia="Arial" w:ascii="Arial"/>
          <w:color w:val="000000"/>
          <w:sz w:val="22"/>
          <w:rtl w:val="0"/>
        </w:rPr>
        <w:t xml:space="preserve"> </w:t>
      </w:r>
      <w:r w:rsidRPr="00000000" w:rsidR="00000000" w:rsidDel="00000000">
        <w:rPr>
          <w:rtl w:val="0"/>
        </w:rPr>
      </w:r>
    </w:p>
    <w:p w:rsidP="00000000" w:rsidRPr="00000000" w:rsidR="00000000" w:rsidDel="00000000" w:rsidRDefault="00000000">
      <w:pPr>
        <w:numPr>
          <w:ilvl w:val="1"/>
          <w:numId w:val="7"/>
        </w:numPr>
        <w:spacing w:lineRule="auto" w:after="0" w:line="240" w:before="0"/>
        <w:ind w:left="405" w:hanging="404"/>
        <w:contextualSpacing w:val="1"/>
        <w:rPr/>
      </w:pPr>
      <w:r w:rsidRPr="00000000" w:rsidR="00000000" w:rsidDel="00000000">
        <w:rPr>
          <w:rFonts w:cs="Arial" w:hAnsi="Arial" w:eastAsia="Arial" w:ascii="Arial"/>
          <w:sz w:val="22"/>
          <w:rtl w:val="0"/>
        </w:rPr>
        <w:t xml:space="preserve">Agenda items for next board meeting – JS note</w:t>
      </w:r>
      <w:r w:rsidRPr="00000000" w:rsidR="00000000" w:rsidDel="00000000">
        <w:rPr>
          <w:rFonts w:cs="Arial" w:hAnsi="Arial" w:eastAsia="Arial" w:ascii="Arial"/>
          <w:rtl w:val="0"/>
        </w:rPr>
        <w:t xml:space="preserve">d items for next board meeting</w:t>
      </w:r>
      <w:r w:rsidRPr="00000000" w:rsidR="00000000" w:rsidDel="00000000">
        <w:rPr>
          <w:rtl w:val="0"/>
        </w:rPr>
      </w:r>
    </w:p>
    <w:p w:rsidP="00000000" w:rsidRPr="00000000" w:rsidR="00000000" w:rsidDel="00000000" w:rsidRDefault="00000000">
      <w:pPr>
        <w:numPr>
          <w:ilvl w:val="0"/>
          <w:numId w:val="3"/>
        </w:numPr>
        <w:spacing w:lineRule="auto" w:after="0" w:line="240" w:before="0"/>
        <w:ind w:left="1440" w:hanging="359"/>
        <w:contextualSpacing w:val="1"/>
        <w:rPr/>
      </w:pPr>
      <w:r w:rsidRPr="00000000" w:rsidR="00000000" w:rsidDel="00000000">
        <w:rPr>
          <w:rFonts w:cs="Arial" w:hAnsi="Arial" w:eastAsia="Arial" w:ascii="Arial"/>
          <w:sz w:val="22"/>
          <w:rtl w:val="0"/>
        </w:rPr>
        <w:t xml:space="preserve">Trail user agreements</w:t>
      </w:r>
      <w:r w:rsidRPr="00000000" w:rsidR="00000000" w:rsidDel="00000000">
        <w:rPr>
          <w:rtl w:val="0"/>
        </w:rPr>
      </w:r>
    </w:p>
    <w:p w:rsidP="00000000" w:rsidRPr="00000000" w:rsidR="00000000" w:rsidDel="00000000" w:rsidRDefault="00000000">
      <w:pPr>
        <w:numPr>
          <w:ilvl w:val="0"/>
          <w:numId w:val="3"/>
        </w:numPr>
        <w:spacing w:lineRule="auto" w:after="0" w:line="240" w:before="0"/>
        <w:ind w:left="1440" w:hanging="359"/>
        <w:contextualSpacing w:val="1"/>
        <w:rPr/>
      </w:pPr>
      <w:r w:rsidRPr="00000000" w:rsidR="00000000" w:rsidDel="00000000">
        <w:rPr>
          <w:rFonts w:cs="Arial" w:hAnsi="Arial" w:eastAsia="Arial" w:ascii="Arial"/>
          <w:rtl w:val="0"/>
        </w:rPr>
        <w:t xml:space="preserve">Presentation on coaching by Karen Johnson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7"/>
        </w:numPr>
        <w:spacing w:lineRule="auto" w:after="120" w:line="240" w:before="0"/>
        <w:ind w:left="357" w:hanging="356"/>
        <w:rPr>
          <w:rFonts w:cs="Arial" w:hAnsi="Arial" w:eastAsia="Arial" w:ascii="Arial"/>
          <w:b w:val="1"/>
        </w:rPr>
      </w:pPr>
      <w:r w:rsidRPr="00000000" w:rsidR="00000000" w:rsidDel="00000000">
        <w:rPr>
          <w:rFonts w:cs="Arial" w:hAnsi="Arial" w:eastAsia="Arial" w:ascii="Arial"/>
          <w:b w:val="1"/>
          <w:sz w:val="22"/>
          <w:rtl w:val="0"/>
        </w:rPr>
        <w:t xml:space="preserve">Roundtable Updates</w:t>
      </w:r>
      <w:r w:rsidRPr="00000000" w:rsidR="00000000" w:rsidDel="00000000">
        <w:rPr>
          <w:rtl w:val="0"/>
        </w:rPr>
      </w:r>
    </w:p>
    <w:p w:rsidP="00000000" w:rsidRPr="00000000" w:rsidR="00000000" w:rsidDel="00000000" w:rsidRDefault="00000000">
      <w:pPr>
        <w:numPr>
          <w:ilvl w:val="0"/>
          <w:numId w:val="5"/>
        </w:numPr>
        <w:spacing w:lineRule="auto" w:after="0" w:line="240"/>
        <w:ind w:left="720" w:hanging="359"/>
        <w:contextualSpacing w:val="1"/>
        <w:rPr>
          <w:rFonts w:cs="Calibri" w:hAnsi="Calibri" w:eastAsia="Calibri" w:ascii="Calibri"/>
          <w:sz w:val="22"/>
          <w:u w:val="none"/>
        </w:rPr>
      </w:pPr>
      <w:r w:rsidRPr="00000000" w:rsidR="00000000" w:rsidDel="00000000">
        <w:rPr>
          <w:rFonts w:cs="Arial" w:hAnsi="Arial" w:eastAsia="Arial" w:ascii="Arial"/>
          <w:rtl w:val="0"/>
        </w:rPr>
        <w:t xml:space="preserve">DP noted that we need coordinators for events</w:t>
      </w:r>
    </w:p>
    <w:p w:rsidP="00000000" w:rsidRPr="00000000" w:rsidR="00000000" w:rsidDel="00000000" w:rsidRDefault="00000000">
      <w:pPr>
        <w:numPr>
          <w:ilvl w:val="0"/>
          <w:numId w:val="5"/>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JS discussed possibility of doing something for national sports day</w:t>
      </w:r>
    </w:p>
    <w:p w:rsidP="00000000" w:rsidRPr="00000000" w:rsidR="00000000" w:rsidDel="00000000" w:rsidRDefault="00000000">
      <w:pPr>
        <w:numPr>
          <w:ilvl w:val="0"/>
          <w:numId w:val="5"/>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JS discussed services agreement with City of Yellowknife</w:t>
      </w:r>
    </w:p>
    <w:p w:rsidP="00000000" w:rsidRPr="00000000" w:rsidR="00000000" w:rsidDel="00000000" w:rsidRDefault="00000000">
      <w:pPr>
        <w:numPr>
          <w:ilvl w:val="0"/>
          <w:numId w:val="5"/>
        </w:numPr>
        <w:spacing w:lineRule="auto" w:after="0" w:line="240"/>
        <w:ind w:left="720" w:hanging="359"/>
        <w:contextualSpacing w:val="1"/>
        <w:rPr>
          <w:rFonts w:cs="Arial" w:hAnsi="Arial" w:eastAsia="Arial" w:ascii="Arial"/>
          <w:u w:val="none"/>
        </w:rPr>
      </w:pPr>
      <w:r w:rsidRPr="00000000" w:rsidR="00000000" w:rsidDel="00000000">
        <w:rPr>
          <w:rtl w:val="0"/>
        </w:rPr>
        <w:t xml:space="preserve">JS discussed progress on Northland Utilities lighting project. Would be done in three phases over three years. This winter would be only short loop. Would require work on club’s part to make clearance for poles. We would pay flat annual fee per pole, rather than metered electricity. Poles would be on same schedule as streetlights.</w:t>
      </w:r>
      <w:r w:rsidRPr="00000000" w:rsidR="00000000" w:rsidDel="00000000">
        <w:rPr>
          <w:rtl w:val="0"/>
        </w:rPr>
      </w:r>
    </w:p>
    <w:p w:rsidP="00000000" w:rsidRPr="00000000" w:rsidR="00000000" w:rsidDel="00000000" w:rsidRDefault="00000000">
      <w:pPr>
        <w:numPr>
          <w:ilvl w:val="0"/>
          <w:numId w:val="7"/>
        </w:numPr>
        <w:spacing w:lineRule="auto" w:after="0" w:line="240" w:before="0"/>
        <w:ind w:left="360" w:hanging="359"/>
        <w:contextualSpacing w:val="1"/>
        <w:rPr>
          <w:rFonts w:cs="Arial" w:hAnsi="Arial" w:eastAsia="Arial" w:ascii="Arial"/>
          <w:b w:val="1"/>
          <w:sz w:val="24"/>
        </w:rPr>
      </w:pPr>
      <w:r w:rsidRPr="00000000" w:rsidR="00000000" w:rsidDel="00000000">
        <w:rPr>
          <w:rFonts w:cs="Arial" w:hAnsi="Arial" w:eastAsia="Arial" w:ascii="Arial"/>
          <w:b w:val="1"/>
          <w:sz w:val="22"/>
          <w:rtl w:val="0"/>
        </w:rPr>
        <w:t xml:space="preserve">Next Meeting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1"/>
          <w:numId w:val="7"/>
        </w:numPr>
        <w:spacing w:lineRule="auto" w:after="0" w:line="240" w:before="0"/>
        <w:ind w:left="405" w:hanging="404"/>
        <w:contextualSpacing w:val="1"/>
        <w:rPr/>
      </w:pPr>
      <w:r w:rsidRPr="00000000" w:rsidR="00000000" w:rsidDel="00000000">
        <w:rPr>
          <w:rFonts w:cs="Arial" w:hAnsi="Arial" w:eastAsia="Arial" w:ascii="Arial"/>
          <w:sz w:val="22"/>
          <w:rtl w:val="0"/>
        </w:rPr>
        <w:t xml:space="preserve">Board Meeting – Tuesday, October 1, 2013 at 7:00 pm</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numPr>
          <w:ilvl w:val="0"/>
          <w:numId w:val="7"/>
        </w:numPr>
        <w:spacing w:lineRule="auto" w:after="0" w:line="240" w:before="0"/>
        <w:ind w:left="360" w:hanging="359"/>
        <w:contextualSpacing w:val="1"/>
        <w:rPr>
          <w:rFonts w:cs="Arial" w:hAnsi="Arial" w:eastAsia="Arial" w:ascii="Arial"/>
          <w:b w:val="1"/>
          <w:sz w:val="24"/>
        </w:rPr>
      </w:pPr>
      <w:r w:rsidRPr="00000000" w:rsidR="00000000" w:rsidDel="00000000">
        <w:rPr>
          <w:rFonts w:cs="Arial" w:hAnsi="Arial" w:eastAsia="Arial" w:ascii="Arial"/>
          <w:b w:val="1"/>
          <w:sz w:val="22"/>
          <w:rtl w:val="0"/>
        </w:rPr>
        <w:t xml:space="preserve">Adjourn</w:t>
      </w:r>
      <w:r w:rsidRPr="00000000" w:rsidR="00000000" w:rsidDel="00000000">
        <w:rPr>
          <w:rtl w:val="0"/>
        </w:rPr>
      </w:r>
    </w:p>
    <w:p w:rsidP="00000000" w:rsidRPr="00000000" w:rsidR="00000000" w:rsidDel="00000000" w:rsidRDefault="00000000">
      <w:pPr>
        <w:numPr>
          <w:ilvl w:val="0"/>
          <w:numId w:val="8"/>
        </w:numPr>
        <w:ind w:left="720" w:hanging="359"/>
        <w:contextualSpacing w:val="1"/>
        <w:rPr>
          <w:rFonts w:cs="Calibri" w:hAnsi="Calibri" w:eastAsia="Calibri" w:ascii="Calibri"/>
          <w:sz w:val="22"/>
          <w:u w:val="none"/>
        </w:rPr>
      </w:pPr>
      <w:r w:rsidRPr="00000000" w:rsidR="00000000" w:rsidDel="00000000">
        <w:rPr>
          <w:rtl w:val="0"/>
        </w:rPr>
        <w:t xml:space="preserve">MC, seconded by Gl, made motion to adjourn.  Motion adopted.</w:t>
      </w:r>
      <w:r w:rsidRPr="00000000" w:rsidR="00000000" w:rsidDel="00000000">
        <w:rPr>
          <w:rtl w:val="0"/>
        </w:rPr>
      </w:r>
    </w:p>
    <w:p w:rsidP="00000000" w:rsidRPr="00000000" w:rsidR="00000000" w:rsidDel="00000000" w:rsidRDefault="00000000">
      <w:pPr>
        <w:spacing w:lineRule="auto" w:after="0"/>
        <w:contextualSpacing w:val="0"/>
        <w:jc w:val="center"/>
      </w:pPr>
      <w:r w:rsidRPr="00000000" w:rsidR="00000000" w:rsidDel="00000000">
        <w:rPr>
          <w:rFonts w:cs="Arial" w:hAnsi="Arial" w:eastAsia="Arial" w:ascii="Arial"/>
          <w:b w:val="1"/>
          <w:rtl w:val="0"/>
        </w:rPr>
        <w:t xml:space="preserve">Yellowknife Ski Club </w:t>
      </w:r>
    </w:p>
    <w:p w:rsidP="00000000" w:rsidRPr="00000000" w:rsidR="00000000" w:rsidDel="00000000" w:rsidRDefault="00000000">
      <w:pPr>
        <w:spacing w:lineRule="auto" w:after="0"/>
        <w:contextualSpacing w:val="0"/>
        <w:jc w:val="center"/>
      </w:pPr>
      <w:r w:rsidRPr="00000000" w:rsidR="00000000" w:rsidDel="00000000">
        <w:rPr>
          <w:rtl w:val="0"/>
        </w:rPr>
      </w:r>
    </w:p>
    <w:p w:rsidP="00000000" w:rsidRPr="00000000" w:rsidR="00000000" w:rsidDel="00000000" w:rsidRDefault="00000000">
      <w:pPr>
        <w:spacing w:lineRule="auto" w:after="0"/>
        <w:contextualSpacing w:val="0"/>
        <w:jc w:val="center"/>
      </w:pPr>
      <w:r w:rsidRPr="00000000" w:rsidR="00000000" w:rsidDel="00000000">
        <w:rPr>
          <w:rFonts w:cs="Arial" w:hAnsi="Arial" w:eastAsia="Arial" w:ascii="Arial"/>
          <w:b w:val="1"/>
          <w:rtl w:val="0"/>
        </w:rPr>
        <w:t xml:space="preserve">Board Meeting Agenda Item Submission</w:t>
      </w:r>
    </w:p>
    <w:p w:rsidP="00000000" w:rsidRPr="00000000" w:rsidR="00000000" w:rsidDel="00000000" w:rsidRDefault="00000000">
      <w:pPr>
        <w:spacing w:lineRule="auto" w:after="0"/>
        <w:contextualSpacing w:val="0"/>
        <w:jc w:val="center"/>
      </w:pPr>
      <w:r w:rsidRPr="00000000" w:rsidR="00000000" w:rsidDel="00000000">
        <w:rPr>
          <w:rFonts w:cs="Arial" w:hAnsi="Arial" w:eastAsia="Arial" w:ascii="Arial"/>
          <w:b w:val="1"/>
          <w:rtl w:val="0"/>
        </w:rPr>
        <w:t xml:space="preserve">September 3, 2013</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b w:val="1"/>
          <w:rtl w:val="0"/>
        </w:rPr>
        <w:t xml:space="preserve">Title:  3.3 </w:t>
      </w:r>
      <w:r w:rsidRPr="00000000" w:rsidR="00000000" w:rsidDel="00000000">
        <w:rPr>
          <w:rFonts w:cs="Arial" w:hAnsi="Arial" w:eastAsia="Arial" w:ascii="Arial"/>
          <w:color w:val="000000"/>
          <w:rtl w:val="0"/>
        </w:rPr>
        <w:t xml:space="preserve">Northbelt Roads and Trails Clean Up - Community User Group Donation Project - TerraX Community Engagement Partnership</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b w:val="1"/>
          <w:rtl w:val="0"/>
        </w:rPr>
        <w:t xml:space="preserve">Lead:  John Stephenson, President</w:t>
      </w:r>
      <w:r w:rsidRPr="00000000" w:rsidR="00000000" w:rsidDel="00000000">
        <w:rPr>
          <w:rFonts w:cs="Arial" w:hAnsi="Arial" w:eastAsia="Arial" w:ascii="Arial"/>
          <w:rtl w:val="0"/>
        </w:rPr>
        <w:t xml:space="preserve">.</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b w:val="1"/>
          <w:rtl w:val="0"/>
        </w:rPr>
        <w:t xml:space="preserve">Purpose:      </w:t>
      </w:r>
      <w:r w:rsidRPr="00000000" w:rsidR="00000000" w:rsidDel="00000000">
        <w:rPr>
          <w:rFonts w:cs="Arial" w:hAnsi="Arial" w:eastAsia="Arial" w:ascii="Arial"/>
          <w:rtl w:val="0"/>
        </w:rPr>
        <w:t xml:space="preserve">_____ For Information   ___X__ For Decision    _____ Consent Agenda</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Approval for the YK Ski Club to participate in the </w:t>
      </w:r>
      <w:r w:rsidRPr="00000000" w:rsidR="00000000" w:rsidDel="00000000">
        <w:rPr>
          <w:rFonts w:cs="Arial" w:hAnsi="Arial" w:eastAsia="Arial" w:ascii="Arial"/>
          <w:color w:val="000000"/>
          <w:rtl w:val="0"/>
        </w:rPr>
        <w:t xml:space="preserve">Northbelt Roads and Trails Clean Up - Community User Group Donation Project - TerraX Community Engagement Partnership.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b w:val="1"/>
          <w:rtl w:val="0"/>
        </w:rPr>
        <w:t xml:space="preserve">Background</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TerraX Minerals is conducting exploration activity north of Vee Lake and has presented a fund raising opportunity to the Ski Club and other interested not for profit organizations.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Fonts w:cs="Arial" w:hAnsi="Arial" w:eastAsia="Arial" w:ascii="Arial"/>
          <w:rtl w:val="0"/>
        </w:rPr>
        <w:t xml:space="preserve">The more accessible roads and trails  in the Northbelt recreation and exploration area from Vee Lake Road north  have become littered by sources including: local recreational users, persons avoiding the Yellowknife dump fees and past exploration and mining activity. There are over 400 historic drill holes, 100 trenches (glory holes) and an old miner site on the Northbelt Property. Recently there is renewed interest in exploring this area and TerraX Minerals acquired the mineral rights to the Northbelt property.  Following consultation with a number of user groups TerraX Mineral offered to help fund donations to volunteer user groups who want to help coordinate and participate in the road and trails clean-up.  </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Other local industry is being approached to provide the balance of supplies in order to maximise the amount of funds available to distribute to non-for-profit user groups that help assist in the clean-up. Exploration and mining service companies including Dillon Engineering have since come on Board.  The GNWT has offered to match up to $12,000 in industry contributions.  The City of Yellowknife has agreed to provide garbage bags and waive general tipping fees.</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The GNWT and industry have requested that a not for profit organization administer the contribution agreement. </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Followup meeting with TerraX and other non profits is planned for Wed Sept 4 at 5:15 pm at Sub Arctic Surveys office.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b w:val="1"/>
          <w:rtl w:val="0"/>
        </w:rPr>
        <w:t xml:space="preserve">Draft Motion</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i w:val="1"/>
          <w:highlight w:val="yellow"/>
          <w:rtl w:val="0"/>
        </w:rPr>
        <w:t xml:space="preserve">That the Board approve the participation in the cleanup and to provide the administration support for the project per the terms of reference.   The designated contact person for this project is ___________________.</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b w:val="1"/>
          <w:rtl w:val="0"/>
        </w:rPr>
        <w:t xml:space="preserve">Cost and Budget Authority</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t xml:space="preserve">There is no cost.  Ski Club would be eligible for a portion of the funds available including labour, administration costs and supply costs.  See attached financial terms of reference.   Total funds available are up to $24,000.</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b w:val="1"/>
          <w:rtl w:val="0"/>
        </w:rPr>
        <w:t xml:space="preserve">Policy or Strategic Plan Alignment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t xml:space="preserve">Fundraising is a key policy and strategic action item.</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b w:val="1"/>
          <w:rtl w:val="0"/>
        </w:rPr>
        <w:t xml:space="preserve">Prior Consultation</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t xml:space="preserve">Mark with an ‘X’ or otherwise list those people with whom the presenter has already consulted regarding the proposal. </w:t>
      </w:r>
    </w:p>
    <w:p w:rsidP="00000000" w:rsidRPr="00000000" w:rsidR="00000000" w:rsidDel="00000000" w:rsidRDefault="00000000">
      <w:pPr>
        <w:spacing w:lineRule="auto" w:after="0"/>
        <w:contextualSpacing w:val="0"/>
      </w:pPr>
      <w:r w:rsidRPr="00000000" w:rsidR="00000000" w:rsidDel="00000000">
        <w:rPr>
          <w:rtl w:val="0"/>
        </w:rPr>
      </w:r>
    </w:p>
    <w:tbl>
      <w:tblPr>
        <w:bidiVisual w:val="0"/>
        <w:tblW w:w="885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34"/>
        <w:gridCol w:w="3894"/>
        <w:gridCol w:w="500"/>
        <w:gridCol w:w="3928"/>
        <w:gridCol w:w="231"/>
        <w:gridCol w:w="231"/>
        <w:gridCol w:w="231"/>
        <w:gridCol w:w="231"/>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X</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President</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X</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Vice President</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Treasurer</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Secretary</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Registrar</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Director of Facilities</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Director of Trails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Director of Communications</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Director of Programs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Director of Events</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Director of Volunteers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Director of Fundraising</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Past President</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Others:</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b w:val="1"/>
          <w:rtl w:val="0"/>
        </w:rPr>
        <w:t xml:space="preserve">Time Required:  </w:t>
      </w:r>
      <w:r w:rsidRPr="00000000" w:rsidR="00000000" w:rsidDel="00000000">
        <w:rPr>
          <w:rtl w:val="0"/>
        </w:rPr>
        <w:t xml:space="preserve">Estimate of time required for this item on the agenda.</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i w:val="1"/>
          <w:rtl w:val="0"/>
        </w:rPr>
        <w:t xml:space="preserve">15 minutes.</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b w:val="1"/>
          <w:rtl w:val="0"/>
        </w:rPr>
        <w:t xml:space="preserve">Supporting Documents or References</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Activity Reports – September 3, 2013: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President</w:t>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Met with Directors:  Kevin, Greg, Brett, Lara, Stephen, Martin and Richard.  </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Meetings to be scheduled with each of other directors.</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Met with reps of TerraX regarding exploration activities north of Vee Lake and regarding proposed fundraising cleanup project.</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Met with Robert Tumchewics on site to look at site for new garage.  Robert has been clearing the site.</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Met with Biathlon reps – Shawn Kokelj and Ted Kimmins – re biathlon projects and program.</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Several onsite meetings with Brett and NUL re new light poles to be installed.</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Reviewed membership policy and proposed fee schedule for Sept board meeting.</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Prepared final version of Core funding application with assistance from Dana Britton.  Delivered on August 30 to City.</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Prepared trail grooming description with Brett for City for new proposed Service Agreement that may replace Core Funding.</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Discussed with Nalini Naidoo, City Communications Director, status of discussions at City Municipal Services Committee in Mid august, re Niven Lake Phase 8 is on the list for development in next few years.  No decision made by City yet. Others were Hordal/Bagon, Ptarmigan /Taylor and lastly Niven.</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Provided Adlair Ryfan golf tournament with donation of one adult membership and lessons for two by Patricia Baldwin.  Trina Rentmeister was successful bidder.  Golf tournament raised $16K for two special Charities:  “Stanton Foundation Chemotherapy and IV Treatment Suite” and the “Yellowknife Ovarian Cancer Walk for Hope”.  Provided Registrar and Patricia with contact email for Trina</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Received and actioned to Kevin and Greg - Chalet insurance bill and needed backup materials. </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Followed up with insurance company on snow and ice removal requirements in their letter</w:t>
      </w:r>
      <w:r w:rsidRPr="00000000" w:rsidR="00000000" w:rsidDel="00000000">
        <w:rPr>
          <w:rFonts w:cs="Calibri" w:hAnsi="Calibri" w:eastAsia="Calibri" w:ascii="Calibri"/>
          <w:sz w:val="22"/>
          <w:rtl w:val="0"/>
        </w:rPr>
        <w:t xml:space="preserve">.</w:t>
      </w:r>
    </w:p>
    <w:p w:rsidP="00000000" w:rsidRPr="00000000" w:rsidR="00000000" w:rsidDel="00000000" w:rsidRDefault="00000000">
      <w:pPr>
        <w:numPr>
          <w:ilvl w:val="0"/>
          <w:numId w:val="4"/>
        </w:numPr>
        <w:spacing w:lineRule="auto" w:after="200" w:line="276" w:before="0"/>
        <w:ind w:left="720" w:hanging="359"/>
        <w:contextualSpacing w:val="1"/>
        <w:rPr/>
      </w:pPr>
      <w:r w:rsidRPr="00000000" w:rsidR="00000000" w:rsidDel="00000000">
        <w:rPr>
          <w:rFonts w:cs="Arial" w:hAnsi="Arial" w:eastAsia="Arial" w:ascii="Arial"/>
          <w:sz w:val="22"/>
          <w:rtl w:val="0"/>
        </w:rPr>
        <w:t xml:space="preserve">Prepared agenda and backup materials for Sept Board meeting.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5" w:type="default"/>
      <w:pgSz w:w="12240" w:h="15840"/>
      <w:pgMar w:left="1276" w:right="1183"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contextualSpacing w:val="0"/>
    </w:pPr>
    <w:fldSimple w:dirty="0" w:instr="PAGE" w:fldLock="0">
      <w:r w:rsidRPr="00000000" w:rsidR="00000000" w:rsidDel="00000000">
        <w:rPr>
          <w:rFonts w:cs="Calibri" w:hAnsi="Calibri" w:eastAsia="Calibri" w:ascii="Calibri"/>
          <w:sz w:val="22"/>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firstLine="0" w:right="36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rFonts w:cs="Arial" w:hAnsi="Arial" w:eastAsia="Arial" w:ascii="Arial"/>
      </w:rPr>
    </w:lvl>
    <w:lvl w:ilvl="1">
      <w:start w:val="1"/>
      <w:numFmt w:val="bullet"/>
      <w:lvlText w:val="○"/>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360" w:firstLine="0"/>
      </w:pPr>
      <w:rPr/>
    </w:lvl>
    <w:lvl w:ilvl="1">
      <w:start w:val="1"/>
      <w:numFmt w:val="decimal"/>
      <w:lvlText w:val="%2."/>
      <w:lvlJc w:val="left"/>
      <w:pPr>
        <w:ind w:left="405" w:firstLine="0"/>
      </w:pPr>
      <w:rPr>
        <w:rFonts w:cs="Arial" w:hAnsi="Arial" w:eastAsia="Arial" w:ascii="Arial"/>
        <w:color w:val="000000"/>
        <w:sz w:val="24"/>
      </w:rPr>
    </w:lvl>
    <w:lvl w:ilvl="2">
      <w:start w:val="1"/>
      <w:numFmt w:val="decimal"/>
      <w:lvlText w:val="%3."/>
      <w:lvlJc w:val="left"/>
      <w:pPr>
        <w:ind w:left="720" w:firstLine="0"/>
      </w:pPr>
      <w:rPr>
        <w:rFonts w:cs="Arial" w:hAnsi="Arial" w:eastAsia="Arial" w:ascii="Arial"/>
      </w:rPr>
    </w:lvl>
    <w:lvl w:ilvl="3">
      <w:start w:val="1"/>
      <w:numFmt w:val="decimal"/>
      <w:lvlText w:val="%4."/>
      <w:lvlJc w:val="left"/>
      <w:pPr>
        <w:ind w:left="1080" w:firstLine="0"/>
      </w:pPr>
      <w:rPr>
        <w:rFonts w:cs="Arial" w:hAnsi="Arial" w:eastAsia="Arial" w:ascii="Arial"/>
      </w:rPr>
    </w:lvl>
    <w:lvl w:ilvl="4">
      <w:start w:val="1"/>
      <w:numFmt w:val="decimal"/>
      <w:lvlText w:val="%5."/>
      <w:lvlJc w:val="left"/>
      <w:pPr>
        <w:ind w:left="1080" w:firstLine="0"/>
      </w:pPr>
      <w:rPr>
        <w:rFonts w:cs="Arial" w:hAnsi="Arial" w:eastAsia="Arial" w:ascii="Arial"/>
      </w:rPr>
    </w:lvl>
    <w:lvl w:ilvl="5">
      <w:start w:val="1"/>
      <w:numFmt w:val="decimal"/>
      <w:lvlText w:val="%6."/>
      <w:lvlJc w:val="left"/>
      <w:pPr>
        <w:ind w:left="1440" w:firstLine="0"/>
      </w:pPr>
      <w:rPr>
        <w:rFonts w:cs="Arial" w:hAnsi="Arial" w:eastAsia="Arial" w:ascii="Arial"/>
      </w:rPr>
    </w:lvl>
    <w:lvl w:ilvl="6">
      <w:start w:val="1"/>
      <w:numFmt w:val="decimal"/>
      <w:lvlText w:val="%7."/>
      <w:lvlJc w:val="left"/>
      <w:pPr>
        <w:ind w:left="1440" w:firstLine="0"/>
      </w:pPr>
      <w:rPr>
        <w:rFonts w:cs="Arial" w:hAnsi="Arial" w:eastAsia="Arial" w:ascii="Arial"/>
      </w:rPr>
    </w:lvl>
    <w:lvl w:ilvl="7">
      <w:start w:val="1"/>
      <w:numFmt w:val="decimal"/>
      <w:lvlText w:val="%8."/>
      <w:lvlJc w:val="left"/>
      <w:pPr>
        <w:ind w:left="1800" w:firstLine="0"/>
      </w:pPr>
      <w:rPr>
        <w:rFonts w:cs="Arial" w:hAnsi="Arial" w:eastAsia="Arial" w:ascii="Arial"/>
      </w:rPr>
    </w:lvl>
    <w:lvl w:ilvl="8">
      <w:start w:val="1"/>
      <w:numFmt w:val="decimal"/>
      <w:lvlText w:val="%9."/>
      <w:lvlJc w:val="left"/>
      <w:pPr>
        <w:ind w:left="1800" w:firstLine="0"/>
      </w:pPr>
      <w:rPr>
        <w:rFonts w:cs="Arial" w:hAnsi="Arial" w:eastAsia="Arial" w:ascii="Arial"/>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 Ski Minutes- September 3, 2013.docx</dc:title>
</cp:coreProperties>
</file>